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44906" w14:textId="77777777" w:rsidR="001811FE" w:rsidRDefault="001A7D0F">
      <w:pPr>
        <w:pStyle w:val="ListParagraph"/>
        <w:spacing w:line="320" w:lineRule="exact"/>
        <w:ind w:left="1350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Families:</w:t>
      </w:r>
    </w:p>
    <w:p w14:paraId="38325D72" w14:textId="77777777" w:rsidR="001811FE" w:rsidRDefault="001811FE">
      <w:pPr>
        <w:pStyle w:val="ListParagraph"/>
        <w:spacing w:line="320" w:lineRule="exact"/>
        <w:ind w:left="1350" w:right="1386"/>
        <w:rPr>
          <w:rFonts w:ascii="Arial" w:eastAsia="Arial" w:hAnsi="Arial" w:cs="Arial"/>
          <w:sz w:val="22"/>
          <w:szCs w:val="22"/>
        </w:rPr>
      </w:pPr>
    </w:p>
    <w:p w14:paraId="7F37B853" w14:textId="4DFD4CBC" w:rsidR="001811FE" w:rsidRPr="00AB041C" w:rsidRDefault="001A7D0F">
      <w:pPr>
        <w:pStyle w:val="ListParagraph"/>
        <w:spacing w:line="320" w:lineRule="exact"/>
        <w:ind w:left="1350" w:right="138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Last Friday</w:t>
      </w:r>
      <w:r w:rsidR="0050623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we </w:t>
      </w:r>
      <w:r w:rsidR="00AB041C">
        <w:rPr>
          <w:rFonts w:ascii="Arial" w:hAnsi="Arial"/>
          <w:sz w:val="22"/>
          <w:szCs w:val="22"/>
        </w:rPr>
        <w:t xml:space="preserve">conducted a combined </w:t>
      </w:r>
      <w:r>
        <w:rPr>
          <w:rFonts w:ascii="Arial" w:hAnsi="Arial"/>
          <w:sz w:val="22"/>
          <w:szCs w:val="22"/>
        </w:rPr>
        <w:t xml:space="preserve">art class and science experiment. We began by letting your child </w:t>
      </w:r>
      <w:r w:rsidR="00AB041C">
        <w:rPr>
          <w:rFonts w:ascii="Arial" w:hAnsi="Arial"/>
          <w:sz w:val="22"/>
          <w:szCs w:val="22"/>
        </w:rPr>
        <w:t>create a design by squeezing glue</w:t>
      </w:r>
      <w:r>
        <w:rPr>
          <w:rFonts w:ascii="Arial" w:hAnsi="Arial"/>
          <w:sz w:val="22"/>
          <w:szCs w:val="22"/>
        </w:rPr>
        <w:t xml:space="preserve"> onto card stock.</w:t>
      </w:r>
      <w:r w:rsidR="00AB041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We then </w:t>
      </w:r>
      <w:r w:rsidR="00506234">
        <w:rPr>
          <w:rFonts w:ascii="Arial" w:hAnsi="Arial"/>
          <w:sz w:val="22"/>
          <w:szCs w:val="22"/>
        </w:rPr>
        <w:t xml:space="preserve">sprinkled </w:t>
      </w:r>
      <w:r>
        <w:rPr>
          <w:rFonts w:ascii="Arial" w:hAnsi="Arial"/>
          <w:sz w:val="22"/>
          <w:szCs w:val="22"/>
        </w:rPr>
        <w:t xml:space="preserve">salt on top </w:t>
      </w:r>
      <w:r w:rsidR="00B54695">
        <w:rPr>
          <w:rFonts w:ascii="Arial" w:hAnsi="Arial"/>
          <w:sz w:val="22"/>
          <w:szCs w:val="22"/>
        </w:rPr>
        <w:t xml:space="preserve">of </w:t>
      </w:r>
      <w:r>
        <w:rPr>
          <w:rFonts w:ascii="Arial" w:hAnsi="Arial"/>
          <w:sz w:val="22"/>
          <w:szCs w:val="22"/>
        </w:rPr>
        <w:t>the glue</w:t>
      </w:r>
      <w:r w:rsidR="00AB041C">
        <w:rPr>
          <w:rFonts w:ascii="Arial" w:hAnsi="Arial"/>
          <w:sz w:val="22"/>
          <w:szCs w:val="22"/>
        </w:rPr>
        <w:t xml:space="preserve"> and left it </w:t>
      </w:r>
      <w:r>
        <w:rPr>
          <w:rFonts w:ascii="Arial" w:hAnsi="Arial"/>
          <w:sz w:val="22"/>
          <w:szCs w:val="22"/>
        </w:rPr>
        <w:t xml:space="preserve">to dry over the weekend. </w:t>
      </w:r>
    </w:p>
    <w:p w14:paraId="17A74729" w14:textId="77777777" w:rsidR="001811FE" w:rsidRDefault="001811FE">
      <w:pPr>
        <w:pStyle w:val="ListParagraph"/>
        <w:spacing w:line="320" w:lineRule="exact"/>
        <w:ind w:left="1350" w:right="1386"/>
        <w:rPr>
          <w:rFonts w:ascii="Arial" w:eastAsia="Arial" w:hAnsi="Arial" w:cs="Arial"/>
          <w:sz w:val="22"/>
          <w:szCs w:val="22"/>
        </w:rPr>
      </w:pPr>
    </w:p>
    <w:p w14:paraId="52A17EAB" w14:textId="316A89ED" w:rsidR="00AB041C" w:rsidRDefault="001A7D0F">
      <w:pPr>
        <w:pStyle w:val="ListParagraph"/>
        <w:spacing w:line="320" w:lineRule="exact"/>
        <w:ind w:left="1350" w:right="138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Today, we </w:t>
      </w:r>
      <w:r w:rsidR="00AB041C">
        <w:rPr>
          <w:rFonts w:ascii="Arial" w:hAnsi="Arial"/>
          <w:sz w:val="22"/>
          <w:szCs w:val="22"/>
        </w:rPr>
        <w:t xml:space="preserve">used </w:t>
      </w:r>
      <w:r>
        <w:rPr>
          <w:rFonts w:ascii="Arial" w:hAnsi="Arial"/>
          <w:sz w:val="22"/>
          <w:szCs w:val="22"/>
        </w:rPr>
        <w:t xml:space="preserve">paint brushes and watercolors </w:t>
      </w:r>
      <w:r w:rsidR="00AB041C">
        <w:rPr>
          <w:rFonts w:ascii="Arial" w:hAnsi="Arial"/>
          <w:sz w:val="22"/>
          <w:szCs w:val="22"/>
        </w:rPr>
        <w:t>to paint</w:t>
      </w:r>
      <w:r>
        <w:rPr>
          <w:rFonts w:ascii="Arial" w:hAnsi="Arial"/>
          <w:sz w:val="22"/>
          <w:szCs w:val="22"/>
        </w:rPr>
        <w:t xml:space="preserve"> our salt drawings. We observed how the colors spread as they were absorbed by the grains of salt.</w:t>
      </w:r>
    </w:p>
    <w:p w14:paraId="4A35DA93" w14:textId="77777777" w:rsidR="00AB041C" w:rsidRDefault="00AB041C">
      <w:pPr>
        <w:pStyle w:val="ListParagraph"/>
        <w:spacing w:line="320" w:lineRule="exact"/>
        <w:ind w:left="1350" w:right="1386"/>
        <w:rPr>
          <w:rFonts w:ascii="Arial" w:hAnsi="Arial"/>
          <w:sz w:val="22"/>
          <w:szCs w:val="22"/>
        </w:rPr>
      </w:pPr>
    </w:p>
    <w:p w14:paraId="07619EE1" w14:textId="261B1360" w:rsidR="001811FE" w:rsidRDefault="001A7D0F">
      <w:pPr>
        <w:pStyle w:val="ListParagraph"/>
        <w:spacing w:line="320" w:lineRule="exact"/>
        <w:ind w:left="1350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salt absorbs or soaks up the water through a chemical action. This was a great visual </w:t>
      </w:r>
      <w:r w:rsidR="00AB041C">
        <w:rPr>
          <w:rFonts w:ascii="Arial" w:hAnsi="Arial"/>
          <w:sz w:val="22"/>
          <w:szCs w:val="22"/>
        </w:rPr>
        <w:t xml:space="preserve">example of </w:t>
      </w:r>
      <w:r w:rsidR="00506234">
        <w:rPr>
          <w:rFonts w:ascii="Arial" w:hAnsi="Arial"/>
          <w:sz w:val="22"/>
          <w:szCs w:val="22"/>
        </w:rPr>
        <w:t>a c</w:t>
      </w:r>
      <w:r w:rsidR="00AB041C">
        <w:rPr>
          <w:rFonts w:ascii="Arial" w:hAnsi="Arial"/>
          <w:sz w:val="22"/>
          <w:szCs w:val="22"/>
        </w:rPr>
        <w:t>hemical reaction, as well as a</w:t>
      </w:r>
      <w:r>
        <w:rPr>
          <w:rFonts w:ascii="Arial" w:hAnsi="Arial"/>
          <w:sz w:val="22"/>
          <w:szCs w:val="22"/>
        </w:rPr>
        <w:t xml:space="preserve"> hands-on </w:t>
      </w:r>
      <w:r w:rsidR="00AB041C">
        <w:rPr>
          <w:rFonts w:ascii="Arial" w:hAnsi="Arial"/>
          <w:sz w:val="22"/>
          <w:szCs w:val="22"/>
        </w:rPr>
        <w:t xml:space="preserve">opportunity for the children to learn about </w:t>
      </w:r>
      <w:r>
        <w:rPr>
          <w:rFonts w:ascii="Arial" w:hAnsi="Arial"/>
          <w:sz w:val="22"/>
          <w:szCs w:val="22"/>
        </w:rPr>
        <w:t>absorption as they transformed their white glue drawings into colorful designs.</w:t>
      </w:r>
    </w:p>
    <w:p w14:paraId="4718CCF1" w14:textId="77777777" w:rsidR="001811FE" w:rsidRDefault="001811FE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1D7B2407" w14:textId="26F0D240" w:rsidR="001811FE" w:rsidRDefault="00AB041C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You</w:t>
      </w:r>
      <w:r w:rsidR="001A7D0F">
        <w:rPr>
          <w:rFonts w:ascii="Arial" w:hAnsi="Arial"/>
          <w:sz w:val="22"/>
          <w:szCs w:val="22"/>
        </w:rPr>
        <w:t xml:space="preserve"> can </w:t>
      </w:r>
      <w:r>
        <w:rPr>
          <w:rFonts w:ascii="Arial" w:hAnsi="Arial"/>
          <w:sz w:val="22"/>
          <w:szCs w:val="22"/>
        </w:rPr>
        <w:t>conduct</w:t>
      </w:r>
      <w:r w:rsidR="001A7D0F">
        <w:rPr>
          <w:rFonts w:ascii="Arial" w:hAnsi="Arial"/>
          <w:sz w:val="22"/>
          <w:szCs w:val="22"/>
        </w:rPr>
        <w:t xml:space="preserve"> the same experiment with your child </w:t>
      </w:r>
      <w:r>
        <w:rPr>
          <w:rFonts w:ascii="Arial" w:hAnsi="Arial"/>
          <w:sz w:val="22"/>
          <w:szCs w:val="22"/>
        </w:rPr>
        <w:t xml:space="preserve">at home </w:t>
      </w:r>
      <w:r w:rsidR="001A7D0F">
        <w:rPr>
          <w:rFonts w:ascii="Arial" w:hAnsi="Arial"/>
          <w:sz w:val="22"/>
          <w:szCs w:val="22"/>
        </w:rPr>
        <w:t xml:space="preserve">and continue this discussion about </w:t>
      </w:r>
      <w:r>
        <w:rPr>
          <w:rFonts w:ascii="Arial" w:hAnsi="Arial"/>
          <w:sz w:val="22"/>
          <w:szCs w:val="22"/>
        </w:rPr>
        <w:t>absorption</w:t>
      </w:r>
      <w:r w:rsidR="001A7D0F">
        <w:rPr>
          <w:rFonts w:ascii="Arial" w:hAnsi="Arial"/>
          <w:sz w:val="22"/>
          <w:szCs w:val="22"/>
        </w:rPr>
        <w:t xml:space="preserve">. Encourage your child to try drawing shapes or the first letter of </w:t>
      </w:r>
      <w:r>
        <w:rPr>
          <w:rFonts w:ascii="Arial" w:hAnsi="Arial"/>
          <w:sz w:val="22"/>
          <w:szCs w:val="22"/>
        </w:rPr>
        <w:t xml:space="preserve">his or her </w:t>
      </w:r>
      <w:r w:rsidR="001A7D0F">
        <w:rPr>
          <w:rFonts w:ascii="Arial" w:hAnsi="Arial"/>
          <w:sz w:val="22"/>
          <w:szCs w:val="22"/>
        </w:rPr>
        <w:t xml:space="preserve">name.  </w:t>
      </w:r>
    </w:p>
    <w:p w14:paraId="1821D84B" w14:textId="77777777" w:rsidR="001811FE" w:rsidRDefault="001811FE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65736E1D" w14:textId="7D0D37EF" w:rsidR="001811FE" w:rsidRDefault="001A7D0F">
      <w:pPr>
        <w:pStyle w:val="Body"/>
        <w:spacing w:line="320" w:lineRule="exact"/>
        <w:ind w:left="1354" w:right="1386"/>
      </w:pPr>
      <w:r>
        <w:rPr>
          <w:rFonts w:ascii="Arial" w:hAnsi="Arial"/>
          <w:sz w:val="22"/>
          <w:szCs w:val="22"/>
        </w:rPr>
        <w:t xml:space="preserve">Have fun </w:t>
      </w:r>
      <w:r w:rsidR="00EC7534">
        <w:rPr>
          <w:rFonts w:ascii="Arial" w:hAnsi="Arial"/>
          <w:sz w:val="22"/>
          <w:szCs w:val="22"/>
        </w:rPr>
        <w:t>creating art while</w:t>
      </w:r>
      <w:r w:rsidR="00506234">
        <w:rPr>
          <w:rFonts w:ascii="Arial" w:hAnsi="Arial"/>
          <w:sz w:val="22"/>
          <w:szCs w:val="22"/>
        </w:rPr>
        <w:t xml:space="preserve"> discovering the magic of </w:t>
      </w:r>
      <w:r w:rsidR="00B54695">
        <w:rPr>
          <w:rFonts w:ascii="Arial" w:hAnsi="Arial"/>
          <w:sz w:val="22"/>
          <w:szCs w:val="22"/>
        </w:rPr>
        <w:t>absorption</w:t>
      </w:r>
      <w:r w:rsidR="00EC7534">
        <w:rPr>
          <w:rFonts w:ascii="Arial" w:hAnsi="Arial"/>
          <w:sz w:val="22"/>
          <w:szCs w:val="22"/>
        </w:rPr>
        <w:t xml:space="preserve"> with your child!</w:t>
      </w:r>
    </w:p>
    <w:sectPr w:rsidR="001811FE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D1E0C" w14:textId="77777777" w:rsidR="008034D6" w:rsidRDefault="008034D6">
      <w:r>
        <w:separator/>
      </w:r>
    </w:p>
  </w:endnote>
  <w:endnote w:type="continuationSeparator" w:id="0">
    <w:p w14:paraId="6A6DB39F" w14:textId="77777777" w:rsidR="008034D6" w:rsidRDefault="0080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FFEF" w14:textId="77777777" w:rsidR="001811FE" w:rsidRDefault="001A7D0F">
    <w:pPr>
      <w:pStyle w:val="Footer"/>
      <w:ind w:right="36"/>
    </w:pPr>
    <w:r>
      <w:rPr>
        <w:noProof/>
      </w:rPr>
      <w:drawing>
        <wp:inline distT="0" distB="0" distL="0" distR="0" wp14:anchorId="5ECA6905" wp14:editId="162BBF7C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C4B48" w14:textId="77777777" w:rsidR="008034D6" w:rsidRDefault="008034D6">
      <w:r>
        <w:separator/>
      </w:r>
    </w:p>
  </w:footnote>
  <w:footnote w:type="continuationSeparator" w:id="0">
    <w:p w14:paraId="77EECF5E" w14:textId="77777777" w:rsidR="008034D6" w:rsidRDefault="0080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AD13E" w14:textId="77777777" w:rsidR="001811FE" w:rsidRDefault="001A7D0F">
    <w:pPr>
      <w:pStyle w:val="Header"/>
      <w:ind w:left="2160"/>
    </w:pPr>
    <w:r>
      <w:rPr>
        <w:noProof/>
      </w:rPr>
      <w:drawing>
        <wp:inline distT="0" distB="0" distL="0" distR="0" wp14:anchorId="5276E428" wp14:editId="361BAD0C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E"/>
    <w:rsid w:val="001811FE"/>
    <w:rsid w:val="001A7D0F"/>
    <w:rsid w:val="00506234"/>
    <w:rsid w:val="008034D6"/>
    <w:rsid w:val="00AB041C"/>
    <w:rsid w:val="00B54695"/>
    <w:rsid w:val="00E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DD394"/>
  <w15:docId w15:val="{2A1FC84D-F67A-6941-A829-1020047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3</cp:revision>
  <dcterms:created xsi:type="dcterms:W3CDTF">2022-06-22T04:01:00Z</dcterms:created>
  <dcterms:modified xsi:type="dcterms:W3CDTF">2022-06-22T13:57:00Z</dcterms:modified>
</cp:coreProperties>
</file>