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74392" w14:textId="77777777" w:rsidR="008A172B" w:rsidRDefault="00977D7C">
      <w:pPr>
        <w:pStyle w:val="ListParagraph"/>
        <w:spacing w:line="320" w:lineRule="exact"/>
        <w:ind w:left="1350" w:right="1386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Dear Families:</w:t>
      </w:r>
    </w:p>
    <w:p w14:paraId="24C81EEB" w14:textId="77777777" w:rsidR="008A172B" w:rsidRDefault="008A172B">
      <w:pPr>
        <w:pStyle w:val="Body"/>
        <w:spacing w:line="320" w:lineRule="exact"/>
        <w:ind w:left="1354" w:right="1386"/>
        <w:rPr>
          <w:rFonts w:ascii="Arial" w:eastAsia="Arial" w:hAnsi="Arial" w:cs="Arial"/>
          <w:sz w:val="22"/>
          <w:szCs w:val="22"/>
        </w:rPr>
      </w:pPr>
    </w:p>
    <w:p w14:paraId="2C56DFFC" w14:textId="516A2DBA" w:rsidR="008A172B" w:rsidRDefault="00977D7C">
      <w:pPr>
        <w:pStyle w:val="Body"/>
        <w:spacing w:line="320" w:lineRule="exact"/>
        <w:ind w:left="1354" w:right="1386"/>
        <w:rPr>
          <w:rFonts w:ascii="Arial" w:eastAsia="Arial" w:hAnsi="Arial" w:cs="Arial"/>
        </w:rPr>
      </w:pPr>
      <w:r>
        <w:rPr>
          <w:rFonts w:ascii="Arial" w:hAnsi="Arial"/>
        </w:rPr>
        <w:t>This week</w:t>
      </w:r>
      <w:r w:rsidR="001F4818">
        <w:rPr>
          <w:rFonts w:ascii="Arial" w:hAnsi="Arial"/>
        </w:rPr>
        <w:t>,</w:t>
      </w:r>
      <w:r>
        <w:rPr>
          <w:rFonts w:ascii="Arial" w:hAnsi="Arial"/>
        </w:rPr>
        <w:t xml:space="preserve"> we have been doing a lot of scientific exploration with our wand magnets, both indoors and outdoors. Experimenting with magnets encourages children to learn by </w:t>
      </w:r>
      <w:r w:rsidR="001F4818">
        <w:rPr>
          <w:rFonts w:ascii="Arial" w:hAnsi="Arial"/>
        </w:rPr>
        <w:t>investigating,</w:t>
      </w:r>
      <w:r>
        <w:rPr>
          <w:rFonts w:ascii="Arial" w:hAnsi="Arial"/>
        </w:rPr>
        <w:t xml:space="preserve"> observing and figuring out how things work.</w:t>
      </w:r>
    </w:p>
    <w:p w14:paraId="1BDB8C62" w14:textId="77777777" w:rsidR="008A172B" w:rsidRDefault="008A172B">
      <w:pPr>
        <w:pStyle w:val="Body"/>
        <w:spacing w:line="320" w:lineRule="exact"/>
        <w:ind w:left="1354" w:right="1386"/>
        <w:rPr>
          <w:rFonts w:ascii="Arial" w:eastAsia="Arial" w:hAnsi="Arial" w:cs="Arial"/>
        </w:rPr>
      </w:pPr>
    </w:p>
    <w:p w14:paraId="0A8DBD94" w14:textId="71692823" w:rsidR="003B04DE" w:rsidRDefault="00977D7C" w:rsidP="00386135">
      <w:pPr>
        <w:pStyle w:val="Body"/>
        <w:spacing w:line="320" w:lineRule="exact"/>
        <w:ind w:left="1354" w:right="1386"/>
        <w:rPr>
          <w:rFonts w:ascii="Arial" w:hAnsi="Arial"/>
        </w:rPr>
      </w:pPr>
      <w:r>
        <w:rPr>
          <w:rFonts w:ascii="Arial" w:hAnsi="Arial"/>
        </w:rPr>
        <w:t xml:space="preserve">We </w:t>
      </w:r>
      <w:r>
        <w:rPr>
          <w:rFonts w:ascii="Arial" w:hAnsi="Arial"/>
        </w:rPr>
        <w:t>spent long periods of time outdoors</w:t>
      </w:r>
      <w:r w:rsidR="00386135">
        <w:rPr>
          <w:rFonts w:ascii="Arial" w:hAnsi="Arial"/>
        </w:rPr>
        <w:t>,</w:t>
      </w:r>
      <w:r>
        <w:rPr>
          <w:rFonts w:ascii="Arial" w:hAnsi="Arial"/>
        </w:rPr>
        <w:t xml:space="preserve"> which </w:t>
      </w:r>
      <w:r>
        <w:rPr>
          <w:rFonts w:ascii="Arial" w:hAnsi="Arial"/>
        </w:rPr>
        <w:t xml:space="preserve">allowed for </w:t>
      </w:r>
      <w:r w:rsidR="00386135">
        <w:rPr>
          <w:rFonts w:ascii="Arial" w:hAnsi="Arial"/>
        </w:rPr>
        <w:t xml:space="preserve">deeper </w:t>
      </w:r>
      <w:r>
        <w:rPr>
          <w:rFonts w:ascii="Arial" w:hAnsi="Arial"/>
        </w:rPr>
        <w:t>investigation</w:t>
      </w:r>
      <w:r w:rsidR="001F4818">
        <w:rPr>
          <w:rFonts w:ascii="Arial" w:hAnsi="Arial"/>
        </w:rPr>
        <w:t>s</w:t>
      </w:r>
      <w:r w:rsidR="00386135">
        <w:rPr>
          <w:rFonts w:ascii="Arial" w:hAnsi="Arial"/>
        </w:rPr>
        <w:t xml:space="preserve"> as the children experimented </w:t>
      </w:r>
      <w:r w:rsidR="003B04DE">
        <w:rPr>
          <w:rFonts w:ascii="Arial" w:hAnsi="Arial"/>
        </w:rPr>
        <w:t>with different</w:t>
      </w:r>
      <w:r w:rsidR="00386135">
        <w:rPr>
          <w:rFonts w:ascii="Arial" w:hAnsi="Arial"/>
        </w:rPr>
        <w:t xml:space="preserve"> objects </w:t>
      </w:r>
      <w:r w:rsidR="003B04DE">
        <w:rPr>
          <w:rFonts w:ascii="Arial" w:hAnsi="Arial"/>
        </w:rPr>
        <w:t xml:space="preserve">to determine their magnetic properties. </w:t>
      </w:r>
      <w:r>
        <w:rPr>
          <w:rFonts w:ascii="Arial" w:hAnsi="Arial"/>
        </w:rPr>
        <w:t>This is collecting data</w:t>
      </w:r>
      <w:r w:rsidR="003B04DE">
        <w:rPr>
          <w:rFonts w:ascii="Arial" w:hAnsi="Arial"/>
        </w:rPr>
        <w:t>!</w:t>
      </w:r>
    </w:p>
    <w:p w14:paraId="173084B9" w14:textId="77777777" w:rsidR="003B04DE" w:rsidRDefault="003B04DE" w:rsidP="00386135">
      <w:pPr>
        <w:pStyle w:val="Body"/>
        <w:spacing w:line="320" w:lineRule="exact"/>
        <w:ind w:left="1354" w:right="1386"/>
        <w:rPr>
          <w:rFonts w:ascii="Arial" w:hAnsi="Arial"/>
        </w:rPr>
      </w:pPr>
    </w:p>
    <w:p w14:paraId="50A54A2A" w14:textId="355CE728" w:rsidR="008A172B" w:rsidRPr="003B04DE" w:rsidRDefault="00977D7C" w:rsidP="00386135">
      <w:pPr>
        <w:pStyle w:val="Body"/>
        <w:spacing w:line="320" w:lineRule="exact"/>
        <w:ind w:left="1354" w:right="1386"/>
        <w:rPr>
          <w:rFonts w:ascii="Arial" w:hAnsi="Arial"/>
        </w:rPr>
      </w:pPr>
      <w:r>
        <w:rPr>
          <w:rFonts w:ascii="Arial" w:hAnsi="Arial"/>
        </w:rPr>
        <w:t xml:space="preserve">Our magnet investigation </w:t>
      </w:r>
      <w:r w:rsidR="001F4818">
        <w:rPr>
          <w:rFonts w:ascii="Arial" w:hAnsi="Arial"/>
        </w:rPr>
        <w:t xml:space="preserve">also </w:t>
      </w:r>
      <w:r>
        <w:rPr>
          <w:rFonts w:ascii="Arial" w:hAnsi="Arial"/>
        </w:rPr>
        <w:t>introduce</w:t>
      </w:r>
      <w:r w:rsidR="003B04DE">
        <w:rPr>
          <w:rFonts w:ascii="Arial" w:hAnsi="Arial"/>
        </w:rPr>
        <w:t>d</w:t>
      </w:r>
      <w:r>
        <w:rPr>
          <w:rFonts w:ascii="Arial" w:hAnsi="Arial"/>
        </w:rPr>
        <w:t xml:space="preserve"> the children to scientific methods such as forming hypotheses, setting up experiments to test out their hypotheses, analyzing data and recording results. </w:t>
      </w:r>
    </w:p>
    <w:p w14:paraId="701B20CB" w14:textId="77777777" w:rsidR="008A172B" w:rsidRDefault="008A172B">
      <w:pPr>
        <w:pStyle w:val="Body"/>
        <w:spacing w:line="320" w:lineRule="exact"/>
        <w:ind w:left="1354" w:right="1386"/>
        <w:rPr>
          <w:rFonts w:ascii="Arial" w:eastAsia="Arial" w:hAnsi="Arial" w:cs="Arial"/>
        </w:rPr>
      </w:pPr>
    </w:p>
    <w:p w14:paraId="444C3461" w14:textId="4E751635" w:rsidR="003B04DE" w:rsidRDefault="001F4818">
      <w:pPr>
        <w:pStyle w:val="Body"/>
        <w:spacing w:line="320" w:lineRule="exact"/>
        <w:ind w:left="1354" w:right="1386"/>
        <w:rPr>
          <w:rFonts w:ascii="Arial" w:hAnsi="Arial"/>
        </w:rPr>
      </w:pPr>
      <w:r>
        <w:rPr>
          <w:rFonts w:ascii="Arial" w:hAnsi="Arial"/>
        </w:rPr>
        <w:t>Activities l</w:t>
      </w:r>
      <w:r w:rsidR="00977D7C">
        <w:rPr>
          <w:rFonts w:ascii="Arial" w:hAnsi="Arial"/>
        </w:rPr>
        <w:t xml:space="preserve">ike </w:t>
      </w:r>
      <w:r w:rsidR="003B04DE">
        <w:rPr>
          <w:rFonts w:ascii="Arial" w:hAnsi="Arial"/>
        </w:rPr>
        <w:t>these</w:t>
      </w:r>
      <w:r w:rsidR="00977D7C">
        <w:rPr>
          <w:rFonts w:ascii="Arial" w:hAnsi="Arial"/>
        </w:rPr>
        <w:t xml:space="preserve"> allow children to learn independently</w:t>
      </w:r>
      <w:r w:rsidR="003B04DE">
        <w:rPr>
          <w:rFonts w:ascii="Arial" w:hAnsi="Arial"/>
        </w:rPr>
        <w:t xml:space="preserve"> and</w:t>
      </w:r>
      <w:r w:rsidR="00977D7C">
        <w:rPr>
          <w:rFonts w:ascii="Arial" w:hAnsi="Arial"/>
        </w:rPr>
        <w:t xml:space="preserve"> collectively</w:t>
      </w:r>
      <w:r w:rsidR="00977D7C">
        <w:rPr>
          <w:rFonts w:ascii="Arial" w:hAnsi="Arial"/>
        </w:rPr>
        <w:t xml:space="preserve"> as they explore on their own and then share what they have discovered</w:t>
      </w:r>
      <w:r w:rsidR="00977D7C">
        <w:rPr>
          <w:rFonts w:ascii="Arial" w:hAnsi="Arial"/>
        </w:rPr>
        <w:t xml:space="preserve">. </w:t>
      </w:r>
    </w:p>
    <w:p w14:paraId="341B6E5C" w14:textId="77777777" w:rsidR="003B04DE" w:rsidRDefault="003B04DE">
      <w:pPr>
        <w:pStyle w:val="Body"/>
        <w:spacing w:line="320" w:lineRule="exact"/>
        <w:ind w:left="1354" w:right="1386"/>
        <w:rPr>
          <w:rFonts w:ascii="Arial" w:hAnsi="Arial"/>
        </w:rPr>
      </w:pPr>
    </w:p>
    <w:p w14:paraId="5BC60F65" w14:textId="3451ED1E" w:rsidR="008A172B" w:rsidRDefault="00977D7C">
      <w:pPr>
        <w:pStyle w:val="Body"/>
        <w:spacing w:line="320" w:lineRule="exact"/>
        <w:ind w:left="1354" w:right="1386"/>
        <w:rPr>
          <w:rFonts w:ascii="Arial" w:eastAsia="Arial" w:hAnsi="Arial" w:cs="Arial"/>
        </w:rPr>
      </w:pPr>
      <w:r>
        <w:rPr>
          <w:rFonts w:ascii="Arial" w:hAnsi="Arial"/>
        </w:rPr>
        <w:t xml:space="preserve">We also included some math exploration </w:t>
      </w:r>
      <w:r w:rsidR="003B04DE">
        <w:rPr>
          <w:rFonts w:ascii="Arial" w:hAnsi="Arial"/>
        </w:rPr>
        <w:t xml:space="preserve">and vocabulary </w:t>
      </w:r>
      <w:r>
        <w:rPr>
          <w:rFonts w:ascii="Arial" w:hAnsi="Arial"/>
        </w:rPr>
        <w:t xml:space="preserve">as </w:t>
      </w:r>
      <w:r w:rsidR="003B04DE">
        <w:rPr>
          <w:rFonts w:ascii="Arial" w:hAnsi="Arial"/>
        </w:rPr>
        <w:t>the children learned</w:t>
      </w:r>
      <w:r>
        <w:rPr>
          <w:rFonts w:ascii="Arial" w:hAnsi="Arial"/>
        </w:rPr>
        <w:t xml:space="preserve"> about spatial awaren</w:t>
      </w:r>
      <w:r>
        <w:rPr>
          <w:rFonts w:ascii="Arial" w:hAnsi="Arial"/>
        </w:rPr>
        <w:t>es</w:t>
      </w:r>
      <w:r w:rsidR="003B04DE">
        <w:rPr>
          <w:rFonts w:ascii="Arial" w:hAnsi="Arial"/>
        </w:rPr>
        <w:t>s,</w:t>
      </w:r>
      <w:r>
        <w:rPr>
          <w:rFonts w:ascii="Arial" w:hAnsi="Arial"/>
        </w:rPr>
        <w:t xml:space="preserve"> location and ordinal positioning</w:t>
      </w:r>
      <w:r>
        <w:rPr>
          <w:rFonts w:ascii="Arial" w:hAnsi="Arial"/>
        </w:rPr>
        <w:t>—</w:t>
      </w:r>
      <w:r>
        <w:rPr>
          <w:rFonts w:ascii="Arial" w:hAnsi="Arial"/>
        </w:rPr>
        <w:t>all in a morning of play with friends.</w:t>
      </w:r>
    </w:p>
    <w:p w14:paraId="58497513" w14:textId="77777777" w:rsidR="008A172B" w:rsidRDefault="008A172B">
      <w:pPr>
        <w:pStyle w:val="Body"/>
        <w:spacing w:line="320" w:lineRule="exact"/>
        <w:ind w:left="1354" w:right="1386"/>
        <w:rPr>
          <w:rFonts w:ascii="Arial" w:eastAsia="Arial" w:hAnsi="Arial" w:cs="Arial"/>
          <w:sz w:val="22"/>
          <w:szCs w:val="22"/>
        </w:rPr>
      </w:pPr>
    </w:p>
    <w:p w14:paraId="202A861B" w14:textId="74086FB0" w:rsidR="00223A0F" w:rsidRDefault="00223A0F">
      <w:pPr>
        <w:pStyle w:val="Body"/>
        <w:spacing w:line="320" w:lineRule="exact"/>
        <w:ind w:left="1354" w:right="1386"/>
        <w:rPr>
          <w:rFonts w:ascii="Arial" w:hAnsi="Arial"/>
        </w:rPr>
      </w:pPr>
      <w:r>
        <w:rPr>
          <w:rFonts w:ascii="Arial" w:hAnsi="Arial"/>
        </w:rPr>
        <w:t>You can build on this lesson doing something as simple as using your refrigerator magnets to see what they attract or rep</w:t>
      </w:r>
      <w:r w:rsidR="00BB6E45">
        <w:rPr>
          <w:rFonts w:ascii="Arial" w:hAnsi="Arial"/>
        </w:rPr>
        <w:t>el</w:t>
      </w:r>
      <w:r>
        <w:rPr>
          <w:rFonts w:ascii="Arial" w:hAnsi="Arial"/>
        </w:rPr>
        <w:t xml:space="preserve">. </w:t>
      </w:r>
      <w:r w:rsidR="001F4818">
        <w:rPr>
          <w:rFonts w:ascii="Arial" w:hAnsi="Arial"/>
        </w:rPr>
        <w:t xml:space="preserve">Have fun </w:t>
      </w:r>
      <w:r w:rsidR="00BB6E45">
        <w:rPr>
          <w:rFonts w:ascii="Arial" w:hAnsi="Arial"/>
        </w:rPr>
        <w:t>testing out hypotheses with your</w:t>
      </w:r>
      <w:r w:rsidR="001F4818">
        <w:rPr>
          <w:rFonts w:ascii="Arial" w:hAnsi="Arial"/>
        </w:rPr>
        <w:t xml:space="preserve"> little “magnet detective</w:t>
      </w:r>
      <w:r>
        <w:rPr>
          <w:rFonts w:ascii="Arial" w:hAnsi="Arial"/>
        </w:rPr>
        <w:t>!</w:t>
      </w:r>
      <w:r w:rsidR="001F4818">
        <w:rPr>
          <w:rFonts w:ascii="Arial" w:hAnsi="Arial"/>
        </w:rPr>
        <w:t>”</w:t>
      </w:r>
    </w:p>
    <w:p w14:paraId="151D3C83" w14:textId="27CE7848" w:rsidR="008A172B" w:rsidRDefault="008A172B">
      <w:pPr>
        <w:pStyle w:val="Body"/>
        <w:spacing w:line="320" w:lineRule="exact"/>
        <w:ind w:left="1354" w:right="1386"/>
      </w:pPr>
    </w:p>
    <w:sectPr w:rsidR="008A172B">
      <w:headerReference w:type="default" r:id="rId6"/>
      <w:footerReference w:type="default" r:id="rId7"/>
      <w:pgSz w:w="12240" w:h="15840"/>
      <w:pgMar w:top="4320" w:right="432" w:bottom="720" w:left="432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B6C9D" w14:textId="77777777" w:rsidR="00977D7C" w:rsidRDefault="00977D7C">
      <w:r>
        <w:separator/>
      </w:r>
    </w:p>
  </w:endnote>
  <w:endnote w:type="continuationSeparator" w:id="0">
    <w:p w14:paraId="5FB2AD91" w14:textId="77777777" w:rsidR="00977D7C" w:rsidRDefault="0097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A4223" w14:textId="77777777" w:rsidR="008A172B" w:rsidRDefault="00977D7C">
    <w:pPr>
      <w:pStyle w:val="Footer"/>
      <w:ind w:right="36"/>
    </w:pPr>
    <w:r>
      <w:rPr>
        <w:noProof/>
      </w:rPr>
      <w:drawing>
        <wp:inline distT="0" distB="0" distL="0" distR="0" wp14:anchorId="314CE6E7" wp14:editId="6E43083A">
          <wp:extent cx="7223633" cy="1252036"/>
          <wp:effectExtent l="0" t="0" r="0" b="0"/>
          <wp:docPr id="1073741826" name="officeArt object" descr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5" descr="Picture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23633" cy="12520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7EF33" w14:textId="77777777" w:rsidR="00977D7C" w:rsidRDefault="00977D7C">
      <w:r>
        <w:separator/>
      </w:r>
    </w:p>
  </w:footnote>
  <w:footnote w:type="continuationSeparator" w:id="0">
    <w:p w14:paraId="1FE439EC" w14:textId="77777777" w:rsidR="00977D7C" w:rsidRDefault="00977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ABBF2" w14:textId="77777777" w:rsidR="008A172B" w:rsidRDefault="00977D7C">
    <w:pPr>
      <w:pStyle w:val="Header"/>
      <w:ind w:left="2160"/>
    </w:pPr>
    <w:r>
      <w:rPr>
        <w:noProof/>
      </w:rPr>
      <w:drawing>
        <wp:inline distT="0" distB="0" distL="0" distR="0" wp14:anchorId="2DB2E424" wp14:editId="42E6F4DF">
          <wp:extent cx="4208146" cy="182880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8146" cy="1828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72B"/>
    <w:rsid w:val="001F4818"/>
    <w:rsid w:val="00223A0F"/>
    <w:rsid w:val="00386135"/>
    <w:rsid w:val="003B04DE"/>
    <w:rsid w:val="008A172B"/>
    <w:rsid w:val="00977D7C"/>
    <w:rsid w:val="00BB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85F2AA"/>
  <w15:docId w15:val="{2A1FC84D-F67A-6941-A829-10200471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Reich</cp:lastModifiedBy>
  <cp:revision>2</cp:revision>
  <dcterms:created xsi:type="dcterms:W3CDTF">2022-06-27T20:24:00Z</dcterms:created>
  <dcterms:modified xsi:type="dcterms:W3CDTF">2022-06-27T20:24:00Z</dcterms:modified>
</cp:coreProperties>
</file>